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BE" w:rsidRPr="000112BE" w:rsidRDefault="000112BE" w:rsidP="000112BE">
      <w:pPr>
        <w:rPr>
          <w:lang w:eastAsia="ru-RU"/>
        </w:rPr>
      </w:pPr>
      <w:r w:rsidRPr="000112BE">
        <w:rPr>
          <w:lang w:eastAsia="ru-RU"/>
        </w:rPr>
        <w:t>ГИНЕКОЛОГИЯ</w:t>
      </w:r>
    </w:p>
    <w:p w:rsidR="000112BE" w:rsidRPr="000112BE" w:rsidRDefault="000112BE" w:rsidP="000112BE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0112BE">
        <w:rPr>
          <w:rFonts w:ascii="Arial" w:hAnsi="Arial" w:cs="Arial"/>
          <w:color w:val="353A41"/>
          <w:sz w:val="23"/>
          <w:szCs w:val="23"/>
          <w:lang w:eastAsia="ru-RU"/>
        </w:rPr>
        <w:t> </w:t>
      </w:r>
    </w:p>
    <w:tbl>
      <w:tblPr>
        <w:tblW w:w="98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0"/>
        <w:gridCol w:w="1340"/>
      </w:tblGrid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  в руб.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Первичный осмотр и консультация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2 200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Повторный прием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1 000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Забор на анализ на приеме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Забор на анализ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Консультация по контрацепции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1 400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Первичная консультация по бесплодию или эндокринологии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1 400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Повторная консультация по бесплодию или эндокринологии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1 000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Введение ВМС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1 500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Удаление ВМС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1 500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Удаление ВМС инструментальное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2 100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Обработка шейки матки лекарственными препаратами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450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Гинекологический массаж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Влагалищная процедура (ванночки, тампон)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Кольпоскопия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(расширенная )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1 200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Кольпоскопия</w:t>
            </w:r>
            <w:proofErr w:type="spellEnd"/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1 000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Лечение эрозии шейки матки </w:t>
            </w: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местно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солковагилом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1 900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Лечение эрозии шейки радиохирургическим ножом (диаметром до 2 см.)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3 500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Лечение эрозии шейки радиохирургическим ножом (диаметром свыше 2 см.)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5 000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Биопсия шейки матки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5 000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Забор аспирата из полости матки(</w:t>
            </w: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пайпель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1 000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Удаление папиллом, кондилом р/х ножом (1шт)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Медикаментозное прерывание беременности до 5,5 недель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6 500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Осмотр молочных желез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1 300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Панель ПЦР 12 инфекций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2 200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Панель ВПЧ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2 500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Назначение лечения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1 500</w:t>
            </w:r>
          </w:p>
        </w:tc>
      </w:tr>
      <w:tr w:rsidR="000112BE" w:rsidRPr="000112BE" w:rsidTr="000112BE">
        <w:trPr>
          <w:tblCellSpacing w:w="0" w:type="dxa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Гименопластика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с местной анестезией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11 000</w:t>
            </w:r>
          </w:p>
        </w:tc>
      </w:tr>
    </w:tbl>
    <w:p w:rsidR="000112BE" w:rsidRDefault="000112BE" w:rsidP="000112BE">
      <w:pPr>
        <w:rPr>
          <w:lang w:eastAsia="ru-RU"/>
        </w:rPr>
      </w:pPr>
    </w:p>
    <w:p w:rsidR="000112BE" w:rsidRDefault="000112BE" w:rsidP="000112BE">
      <w:pPr>
        <w:rPr>
          <w:lang w:eastAsia="ru-RU"/>
        </w:rPr>
      </w:pPr>
    </w:p>
    <w:p w:rsidR="000112BE" w:rsidRPr="000112BE" w:rsidRDefault="000112BE" w:rsidP="000112BE">
      <w:pPr>
        <w:rPr>
          <w:lang w:eastAsia="ru-RU"/>
        </w:rPr>
      </w:pPr>
    </w:p>
    <w:p w:rsidR="000112BE" w:rsidRPr="000112BE" w:rsidRDefault="000112BE" w:rsidP="000112BE">
      <w:pPr>
        <w:rPr>
          <w:lang w:eastAsia="ru-RU"/>
        </w:rPr>
      </w:pPr>
      <w:r w:rsidRPr="000112BE">
        <w:rPr>
          <w:lang w:eastAsia="ru-RU"/>
        </w:rPr>
        <w:t>СТОМАТОЛОГ</w:t>
      </w:r>
      <w:bookmarkStart w:id="0" w:name="_GoBack"/>
      <w:bookmarkEnd w:id="0"/>
      <w:r w:rsidRPr="000112BE">
        <w:rPr>
          <w:lang w:eastAsia="ru-RU"/>
        </w:rPr>
        <w:t>ИЯ</w:t>
      </w:r>
    </w:p>
    <w:tbl>
      <w:tblPr>
        <w:tblpPr w:leftFromText="135" w:rightFromText="30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6710"/>
        <w:gridCol w:w="1280"/>
      </w:tblGrid>
      <w:tr w:rsidR="000112BE" w:rsidRPr="000112BE" w:rsidTr="000112BE">
        <w:tc>
          <w:tcPr>
            <w:tcW w:w="6710" w:type="dxa"/>
            <w:tcBorders>
              <w:top w:val="single" w:sz="6" w:space="0" w:color="FFFFFF"/>
              <w:left w:val="single" w:sz="6" w:space="0" w:color="FFFFFF"/>
              <w:bottom w:val="single" w:sz="6" w:space="0" w:color="7F7F7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FFFFFF"/>
              <w:left w:val="single" w:sz="6" w:space="0" w:color="FFFFFF"/>
              <w:bottom w:val="single" w:sz="6" w:space="0" w:color="7F7F7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Вид лечения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 (руб.)</w:t>
            </w:r>
          </w:p>
        </w:tc>
      </w:tr>
      <w:tr w:rsidR="000112BE" w:rsidRPr="000112BE" w:rsidTr="000112BE">
        <w:tc>
          <w:tcPr>
            <w:tcW w:w="798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Диагностика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Рентген прицельный диагностический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Роторасширитель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Коффердам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BE" w:rsidRPr="000112BE" w:rsidTr="000112BE">
        <w:tc>
          <w:tcPr>
            <w:tcW w:w="798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Гигиена и отбеливание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Профессиональная гигиена </w:t>
            </w: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Air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Flow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+ ультразвук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4500</w:t>
            </w:r>
          </w:p>
        </w:tc>
      </w:tr>
      <w:tr w:rsidR="000112BE" w:rsidRPr="000112BE" w:rsidTr="000112BE">
        <w:tc>
          <w:tcPr>
            <w:tcW w:w="798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Анестезия</w:t>
            </w:r>
          </w:p>
        </w:tc>
      </w:tr>
      <w:tr w:rsidR="000112BE" w:rsidRPr="000112BE" w:rsidTr="000112BE">
        <w:tc>
          <w:tcPr>
            <w:tcW w:w="67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Анестезия аппликационная</w:t>
            </w:r>
          </w:p>
        </w:tc>
        <w:tc>
          <w:tcPr>
            <w:tcW w:w="12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</w:tr>
      <w:tr w:rsidR="000112BE" w:rsidRPr="000112BE" w:rsidTr="000112BE">
        <w:tc>
          <w:tcPr>
            <w:tcW w:w="67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Анестезия инфильтрационная</w:t>
            </w:r>
          </w:p>
        </w:tc>
        <w:tc>
          <w:tcPr>
            <w:tcW w:w="12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</w:tr>
      <w:tr w:rsidR="000112BE" w:rsidRPr="000112BE" w:rsidTr="000112BE">
        <w:tc>
          <w:tcPr>
            <w:tcW w:w="67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Анестезия проводниковая</w:t>
            </w:r>
          </w:p>
        </w:tc>
        <w:tc>
          <w:tcPr>
            <w:tcW w:w="12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</w:tr>
      <w:tr w:rsidR="000112BE" w:rsidRPr="000112BE" w:rsidTr="000112BE">
        <w:tc>
          <w:tcPr>
            <w:tcW w:w="67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Терапевтическая стоматология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Пломба композитная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Пломба с восстановлением анатомии зуба (большое разрушение)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Реставрация зубов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5000</w:t>
            </w:r>
          </w:p>
        </w:tc>
      </w:tr>
      <w:tr w:rsidR="000112BE" w:rsidRPr="000112BE" w:rsidTr="000112BE">
        <w:tc>
          <w:tcPr>
            <w:tcW w:w="67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Восстановление зуба под коронку штифт стекловолокно</w:t>
            </w:r>
          </w:p>
        </w:tc>
        <w:tc>
          <w:tcPr>
            <w:tcW w:w="12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6000</w:t>
            </w:r>
          </w:p>
        </w:tc>
      </w:tr>
      <w:tr w:rsidR="000112BE" w:rsidRPr="000112BE" w:rsidTr="000112BE">
        <w:tc>
          <w:tcPr>
            <w:tcW w:w="67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Лечение пульпита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1-канального зуба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2-канального зуба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3-канального зуба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6000</w:t>
            </w:r>
          </w:p>
        </w:tc>
      </w:tr>
      <w:tr w:rsidR="000112BE" w:rsidRPr="000112BE" w:rsidTr="000112BE">
        <w:tc>
          <w:tcPr>
            <w:tcW w:w="67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4-канального зуба</w:t>
            </w:r>
          </w:p>
        </w:tc>
        <w:tc>
          <w:tcPr>
            <w:tcW w:w="12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8000</w:t>
            </w:r>
          </w:p>
        </w:tc>
      </w:tr>
      <w:tr w:rsidR="000112BE" w:rsidRPr="000112BE" w:rsidTr="000112BE">
        <w:tc>
          <w:tcPr>
            <w:tcW w:w="67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Перелечивание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ранее леченого зуба или лечение периодонтита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1-канального зуба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2-канального зуба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3-канального зуба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4-канального зуба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Временная пломба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Герметизация </w:t>
            </w: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фиссур</w:t>
            </w:r>
            <w:proofErr w:type="spellEnd"/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Извлечение инородного тела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BE" w:rsidRPr="000112BE" w:rsidTr="000112BE">
        <w:tc>
          <w:tcPr>
            <w:tcW w:w="67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Хирургическая стоматология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Удаление однокорневого зуба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Удаление </w:t>
            </w: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многокорневого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зуба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Удаление подвижного зуба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</w:tr>
      <w:tr w:rsidR="000112BE" w:rsidRPr="000112BE" w:rsidTr="000112BE">
        <w:tc>
          <w:tcPr>
            <w:tcW w:w="67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Удаление ретинированного, </w:t>
            </w: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дистопированного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зуба (сложное удаление )</w:t>
            </w:r>
          </w:p>
        </w:tc>
        <w:tc>
          <w:tcPr>
            <w:tcW w:w="12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Наложение шва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</w:tr>
      <w:tr w:rsidR="000112BE" w:rsidRPr="000112BE" w:rsidTr="000112BE">
        <w:tc>
          <w:tcPr>
            <w:tcW w:w="67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Ортопедическая стоматология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Коронка металлокерамика все включено (обточка, слепки, фиксация на цемент) 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10 000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Винир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, коронка диоксид циркония,  все включено (обточка, слепки, фиксация на цемент) 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18 000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 xml:space="preserve">Съемный протез полный 1 челюсть все включено ( слепки, индивидуальная ложка, </w:t>
            </w: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прикусной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шаблон, постановка )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20 000</w:t>
            </w:r>
          </w:p>
        </w:tc>
      </w:tr>
      <w:tr w:rsidR="000112BE" w:rsidRPr="000112BE" w:rsidTr="000112BE">
        <w:tc>
          <w:tcPr>
            <w:tcW w:w="67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Имплантология</w:t>
            </w:r>
            <w:proofErr w:type="spellEnd"/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Имплантат  </w:t>
            </w: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Дентиум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(Корея) (установка имплантата, формирователь, коронка на имплантате металлокерамика )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40 000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Имплантат  </w:t>
            </w: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Ankylos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( установка имплантата, формирователь, коронка на имплантате металлокерамика )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60 000</w:t>
            </w:r>
          </w:p>
        </w:tc>
      </w:tr>
      <w:tr w:rsidR="000112BE" w:rsidRPr="000112BE" w:rsidTr="000112BE">
        <w:tc>
          <w:tcPr>
            <w:tcW w:w="67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Имплантат  </w:t>
            </w: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Astra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Tech</w:t>
            </w:r>
            <w:proofErr w:type="spellEnd"/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(Швеция) ( установка имплантата, формирователь, коронка на имплантате металлокерамика )</w:t>
            </w:r>
          </w:p>
        </w:tc>
        <w:tc>
          <w:tcPr>
            <w:tcW w:w="12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2BE" w:rsidRPr="000112BE" w:rsidRDefault="000112BE" w:rsidP="000112BE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0112BE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80 000</w:t>
            </w:r>
          </w:p>
        </w:tc>
      </w:tr>
    </w:tbl>
    <w:p w:rsidR="006E2C4D" w:rsidRDefault="006E2C4D" w:rsidP="000112BE"/>
    <w:p w:rsidR="000112BE" w:rsidRDefault="000112BE" w:rsidP="000112BE"/>
    <w:p w:rsidR="000112BE" w:rsidRDefault="000112BE" w:rsidP="000112BE"/>
    <w:p w:rsidR="000112BE" w:rsidRDefault="000112BE" w:rsidP="000112BE"/>
    <w:p w:rsidR="000112BE" w:rsidRDefault="000112BE" w:rsidP="000112BE"/>
    <w:p w:rsidR="000112BE" w:rsidRDefault="000112BE" w:rsidP="000112BE"/>
    <w:p w:rsidR="000112BE" w:rsidRDefault="000112BE" w:rsidP="000112BE"/>
    <w:p w:rsidR="000112BE" w:rsidRDefault="000112BE" w:rsidP="000112BE"/>
    <w:p w:rsidR="000112BE" w:rsidRDefault="000112BE" w:rsidP="000112BE"/>
    <w:p w:rsidR="000112BE" w:rsidRDefault="000112BE" w:rsidP="000112BE"/>
    <w:p w:rsidR="000112BE" w:rsidRDefault="000112BE" w:rsidP="000112BE"/>
    <w:p w:rsidR="000112BE" w:rsidRDefault="000112BE" w:rsidP="000112BE"/>
    <w:p w:rsidR="000112BE" w:rsidRDefault="000112BE" w:rsidP="000112BE"/>
    <w:p w:rsidR="000112BE" w:rsidRDefault="000112BE" w:rsidP="000112BE"/>
    <w:p w:rsidR="000112BE" w:rsidRDefault="000112BE" w:rsidP="000112BE"/>
    <w:p w:rsidR="000112BE" w:rsidRDefault="000112BE" w:rsidP="000112BE"/>
    <w:sectPr w:rsidR="00011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BE"/>
    <w:rsid w:val="000112BE"/>
    <w:rsid w:val="006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1745"/>
  <w15:chartTrackingRefBased/>
  <w15:docId w15:val="{F66504FB-E1CD-4CA0-84B1-6D954AE6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1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432</Words>
  <Characters>2468</Characters>
  <Application>Microsoft Office Word</Application>
  <DocSecurity>0</DocSecurity>
  <Lines>20</Lines>
  <Paragraphs>5</Paragraphs>
  <ScaleCrop>false</ScaleCrop>
  <Company>diakov.net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Любочка</dc:creator>
  <cp:keywords/>
  <dc:description/>
  <cp:lastModifiedBy>Любочка</cp:lastModifiedBy>
  <cp:revision>1</cp:revision>
  <dcterms:created xsi:type="dcterms:W3CDTF">2019-03-13T18:27:00Z</dcterms:created>
  <dcterms:modified xsi:type="dcterms:W3CDTF">2019-03-13T18:32:00Z</dcterms:modified>
</cp:coreProperties>
</file>